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E385410" w14:textId="77777777" w:rsidR="00066BB6" w:rsidRPr="0071573E" w:rsidRDefault="00066BB6" w:rsidP="00DA466D">
      <w:pPr>
        <w:spacing w:line="20" w:lineRule="atLeast"/>
        <w:jc w:val="center"/>
        <w:rPr>
          <w:rFonts w:ascii="Arial" w:hAnsi="Arial" w:cs="Arial"/>
          <w:b/>
          <w:sz w:val="24"/>
        </w:rPr>
      </w:pPr>
    </w:p>
    <w:p w14:paraId="5E385412" w14:textId="0B90422F" w:rsidR="00066BB6" w:rsidRPr="0071573E" w:rsidRDefault="00D336FC" w:rsidP="00D336FC">
      <w:pPr>
        <w:widowControl w:val="0"/>
        <w:spacing w:line="20" w:lineRule="atLeast"/>
        <w:jc w:val="center"/>
        <w:rPr>
          <w:rFonts w:ascii="Arial" w:hAnsi="Arial" w:cs="Arial"/>
          <w:b/>
          <w:spacing w:val="10"/>
          <w:sz w:val="28"/>
          <w:szCs w:val="28"/>
          <w:lang w:eastAsia="zh-CN"/>
        </w:rPr>
      </w:pPr>
      <w:r w:rsidRPr="0071573E">
        <w:rPr>
          <w:rFonts w:ascii="Arial" w:hAnsi="Arial" w:cs="Arial"/>
          <w:b/>
          <w:spacing w:val="10"/>
          <w:sz w:val="28"/>
          <w:szCs w:val="28"/>
        </w:rPr>
        <w:t xml:space="preserve">Template </w:t>
      </w:r>
      <w:r w:rsidR="00DC7AF1">
        <w:rPr>
          <w:rFonts w:ascii="Arial" w:hAnsi="Arial" w:cs="Arial"/>
          <w:b/>
          <w:spacing w:val="10"/>
          <w:sz w:val="28"/>
          <w:szCs w:val="28"/>
        </w:rPr>
        <w:t xml:space="preserve">for </w:t>
      </w:r>
      <w:r w:rsidR="007D3E0A" w:rsidRPr="007D3E0A">
        <w:rPr>
          <w:rFonts w:ascii="Arial" w:hAnsi="Arial" w:cs="Arial"/>
          <w:b/>
          <w:spacing w:val="10"/>
          <w:sz w:val="28"/>
          <w:szCs w:val="28"/>
        </w:rPr>
        <w:t>APCOM-ACCM 2025</w:t>
      </w:r>
      <w:r w:rsidR="007D3E0A">
        <w:rPr>
          <w:rFonts w:ascii="Arial" w:hAnsi="Arial" w:cs="Arial" w:hint="eastAsia"/>
          <w:b/>
          <w:spacing w:val="10"/>
          <w:sz w:val="28"/>
          <w:szCs w:val="28"/>
          <w:lang w:eastAsia="zh-CN"/>
        </w:rPr>
        <w:t xml:space="preserve"> </w:t>
      </w:r>
      <w:r w:rsidR="00EA2FFF">
        <w:rPr>
          <w:rFonts w:ascii="Arial" w:hAnsi="Arial" w:cs="Arial"/>
          <w:b/>
          <w:spacing w:val="10"/>
          <w:sz w:val="28"/>
          <w:szCs w:val="28"/>
          <w:lang w:eastAsia="zh-CN"/>
        </w:rPr>
        <w:t>Abstract Submission</w:t>
      </w:r>
    </w:p>
    <w:p w14:paraId="5E385413" w14:textId="77777777" w:rsidR="00066BB6" w:rsidRPr="0071573E" w:rsidRDefault="00066BB6" w:rsidP="00DA466D">
      <w:pPr>
        <w:spacing w:line="20" w:lineRule="atLeast"/>
        <w:jc w:val="center"/>
        <w:rPr>
          <w:rFonts w:ascii="Arial" w:hAnsi="Arial" w:cs="Arial"/>
          <w:b/>
          <w:sz w:val="28"/>
        </w:rPr>
      </w:pPr>
    </w:p>
    <w:p w14:paraId="5E385414" w14:textId="01D92D03" w:rsidR="00066BB6" w:rsidRPr="0071573E" w:rsidRDefault="00C20350" w:rsidP="00DA466D">
      <w:pPr>
        <w:spacing w:line="20" w:lineRule="atLeast"/>
        <w:jc w:val="center"/>
        <w:rPr>
          <w:rFonts w:ascii="Arial" w:hAnsi="Arial" w:cs="Arial"/>
          <w:b/>
          <w:vertAlign w:val="superscript"/>
        </w:rPr>
      </w:pPr>
      <w:r w:rsidRPr="0071573E">
        <w:rPr>
          <w:rFonts w:ascii="Arial" w:hAnsi="Arial" w:cs="Arial"/>
          <w:b/>
        </w:rPr>
        <w:t>Firs</w:t>
      </w:r>
      <w:r w:rsidR="00AE0C3D">
        <w:rPr>
          <w:rFonts w:ascii="Arial" w:hAnsi="Arial" w:cs="Arial" w:hint="eastAsia"/>
          <w:b/>
          <w:lang w:eastAsia="zh-CN"/>
        </w:rPr>
        <w:t>t/Lead</w:t>
      </w:r>
      <w:r w:rsidRPr="0071573E">
        <w:rPr>
          <w:rFonts w:ascii="Arial" w:hAnsi="Arial" w:cs="Arial"/>
          <w:b/>
        </w:rPr>
        <w:t xml:space="preserve"> </w:t>
      </w:r>
      <w:r w:rsidR="00AE0C3D">
        <w:rPr>
          <w:rFonts w:ascii="Arial" w:hAnsi="Arial" w:cs="Arial" w:hint="eastAsia"/>
          <w:b/>
          <w:lang w:eastAsia="zh-CN"/>
        </w:rPr>
        <w:t>Organiser</w:t>
      </w:r>
      <w:r w:rsidRPr="0071573E">
        <w:rPr>
          <w:rFonts w:ascii="Arial" w:hAnsi="Arial" w:cs="Arial"/>
          <w:b/>
          <w:vertAlign w:val="superscript"/>
        </w:rPr>
        <w:t xml:space="preserve"> </w:t>
      </w:r>
      <w:r w:rsidR="00066BB6" w:rsidRPr="0071573E">
        <w:rPr>
          <w:rFonts w:ascii="Arial" w:hAnsi="Arial" w:cs="Arial"/>
          <w:b/>
          <w:vertAlign w:val="superscript"/>
        </w:rPr>
        <w:t>1</w:t>
      </w:r>
      <w:r w:rsidR="004A692B">
        <w:rPr>
          <w:rFonts w:ascii="Arial" w:hAnsi="Arial" w:cs="Arial" w:hint="eastAsia"/>
          <w:b/>
          <w:vertAlign w:val="superscript"/>
          <w:lang w:eastAsia="zh-CN"/>
        </w:rPr>
        <w:t>*</w:t>
      </w:r>
      <w:r w:rsidR="00714B6E" w:rsidRPr="0071573E">
        <w:rPr>
          <w:rFonts w:ascii="Arial" w:hAnsi="Arial" w:cs="Arial"/>
          <w:b/>
        </w:rPr>
        <w:t xml:space="preserve">, </w:t>
      </w:r>
      <w:r w:rsidR="00C35D03" w:rsidRPr="0071573E">
        <w:rPr>
          <w:rFonts w:ascii="Arial" w:hAnsi="Arial" w:cs="Arial"/>
          <w:b/>
        </w:rPr>
        <w:t xml:space="preserve">Second </w:t>
      </w:r>
      <w:r w:rsidR="00AE0C3D">
        <w:rPr>
          <w:rFonts w:ascii="Arial" w:hAnsi="Arial" w:cs="Arial" w:hint="eastAsia"/>
          <w:b/>
          <w:lang w:eastAsia="zh-CN"/>
        </w:rPr>
        <w:t>Organiser</w:t>
      </w:r>
      <w:r w:rsidR="00AE0C3D" w:rsidRPr="0071573E">
        <w:rPr>
          <w:rFonts w:ascii="Arial" w:hAnsi="Arial" w:cs="Arial"/>
          <w:b/>
          <w:vertAlign w:val="superscript"/>
        </w:rPr>
        <w:t xml:space="preserve"> </w:t>
      </w:r>
      <w:r w:rsidR="0062485D" w:rsidRPr="0071573E">
        <w:rPr>
          <w:rFonts w:ascii="Arial" w:hAnsi="Arial" w:cs="Arial"/>
          <w:b/>
          <w:vertAlign w:val="superscript"/>
        </w:rPr>
        <w:t>1</w:t>
      </w:r>
      <w:r w:rsidR="00714B6E" w:rsidRPr="0071573E">
        <w:rPr>
          <w:rFonts w:ascii="Arial" w:hAnsi="Arial" w:cs="Arial"/>
          <w:b/>
        </w:rPr>
        <w:t xml:space="preserve"> and </w:t>
      </w:r>
      <w:r w:rsidR="00C35D03" w:rsidRPr="0071573E">
        <w:rPr>
          <w:rFonts w:ascii="Arial" w:hAnsi="Arial" w:cs="Arial"/>
          <w:b/>
        </w:rPr>
        <w:t xml:space="preserve">Third </w:t>
      </w:r>
      <w:r w:rsidR="00AE0C3D">
        <w:rPr>
          <w:rFonts w:ascii="Arial" w:hAnsi="Arial" w:cs="Arial" w:hint="eastAsia"/>
          <w:b/>
          <w:lang w:eastAsia="zh-CN"/>
        </w:rPr>
        <w:t>Organiser</w:t>
      </w:r>
      <w:r w:rsidR="00AE0C3D" w:rsidRPr="0071573E">
        <w:rPr>
          <w:rFonts w:ascii="Arial" w:hAnsi="Arial" w:cs="Arial"/>
          <w:b/>
          <w:vertAlign w:val="superscript"/>
        </w:rPr>
        <w:t xml:space="preserve"> </w:t>
      </w:r>
      <w:r w:rsidR="00D4432B">
        <w:rPr>
          <w:rFonts w:ascii="Arial" w:hAnsi="Arial" w:cs="Arial"/>
          <w:b/>
          <w:vertAlign w:val="superscript"/>
        </w:rPr>
        <w:t>1</w:t>
      </w:r>
    </w:p>
    <w:p w14:paraId="0D3F76A5" w14:textId="2539B6B7" w:rsidR="00F910FE" w:rsidRPr="0071573E" w:rsidRDefault="00066BB6" w:rsidP="00D4432B">
      <w:pPr>
        <w:spacing w:before="120" w:line="0" w:lineRule="atLeast"/>
        <w:jc w:val="center"/>
        <w:rPr>
          <w:rFonts w:ascii="Arial" w:hAnsi="Arial" w:cs="Arial"/>
        </w:rPr>
      </w:pPr>
      <w:r w:rsidRPr="0071573E">
        <w:rPr>
          <w:rFonts w:ascii="Arial" w:hAnsi="Arial" w:cs="Arial"/>
          <w:bCs/>
          <w:vertAlign w:val="superscript"/>
        </w:rPr>
        <w:t>1</w:t>
      </w:r>
      <w:r w:rsidR="00C35D03" w:rsidRPr="0071573E">
        <w:rPr>
          <w:rFonts w:ascii="Arial" w:hAnsi="Arial" w:cs="Arial"/>
          <w:b/>
          <w:vertAlign w:val="superscript"/>
        </w:rPr>
        <w:t xml:space="preserve"> </w:t>
      </w:r>
      <w:r w:rsidR="001E635D" w:rsidRPr="001E635D">
        <w:rPr>
          <w:rFonts w:ascii="Arial" w:hAnsi="Arial" w:cs="Arial"/>
        </w:rPr>
        <w:t>Queensland University of Technology, Australia</w:t>
      </w:r>
    </w:p>
    <w:p w14:paraId="04F423F3" w14:textId="2F5776EA" w:rsidR="00AB0506" w:rsidRDefault="008178E1" w:rsidP="00CE51A5">
      <w:pPr>
        <w:spacing w:line="0" w:lineRule="atLeast"/>
        <w:jc w:val="center"/>
        <w:rPr>
          <w:rFonts w:ascii="Arial" w:hAnsi="Arial" w:cs="Arial"/>
        </w:rPr>
      </w:pPr>
      <w:r w:rsidRPr="0071573E">
        <w:rPr>
          <w:rFonts w:ascii="Arial" w:hAnsi="Arial" w:cs="Arial"/>
        </w:rPr>
        <w:t xml:space="preserve">* Email: </w:t>
      </w:r>
      <w:hyperlink r:id="rId7" w:history="1">
        <w:r w:rsidR="0035297D" w:rsidRPr="00FD6CE5">
          <w:rPr>
            <w:rStyle w:val="Hyperlink"/>
            <w:rFonts w:ascii="Arial" w:hAnsi="Arial" w:cs="Arial"/>
          </w:rPr>
          <w:t>corresponding.author@university.edu.au</w:t>
        </w:r>
      </w:hyperlink>
    </w:p>
    <w:p w14:paraId="5AAE6288" w14:textId="77777777" w:rsidR="00A46FF0" w:rsidRDefault="00A46FF0" w:rsidP="007B7118">
      <w:pPr>
        <w:ind w:firstLine="284"/>
        <w:jc w:val="both"/>
        <w:rPr>
          <w:sz w:val="24"/>
          <w:szCs w:val="24"/>
        </w:rPr>
      </w:pPr>
    </w:p>
    <w:p w14:paraId="029133E1" w14:textId="77777777" w:rsidR="00120DD5" w:rsidRDefault="00120DD5" w:rsidP="00120DD5">
      <w:pPr>
        <w:jc w:val="both"/>
        <w:rPr>
          <w:sz w:val="24"/>
          <w:szCs w:val="24"/>
        </w:rPr>
      </w:pPr>
      <w:r w:rsidRPr="00A46FF0">
        <w:rPr>
          <w:sz w:val="24"/>
          <w:szCs w:val="24"/>
        </w:rPr>
        <w:t xml:space="preserve">The abstract should be given here. This should include a brief introduction and statement of the problem, a summary of the background literature, a discussion of the methods used and the main research findings. No acronyms should be used. </w:t>
      </w:r>
      <w:r w:rsidRPr="00FE6F2A">
        <w:rPr>
          <w:sz w:val="24"/>
          <w:szCs w:val="24"/>
        </w:rPr>
        <w:t>The maximum length should be 1 page</w:t>
      </w:r>
      <w:r w:rsidRPr="00A46FF0">
        <w:rPr>
          <w:sz w:val="24"/>
          <w:szCs w:val="24"/>
        </w:rPr>
        <w:t>. The authors should include the main equation(s) for their problem or method of analysis, which must be centred with a number flush against the right margin:</w:t>
      </w:r>
    </w:p>
    <w:p w14:paraId="177FE4CE" w14:textId="77777777" w:rsidR="00120DD5" w:rsidRPr="001B218F" w:rsidRDefault="00120DD5" w:rsidP="00120DD5">
      <w:pPr>
        <w:tabs>
          <w:tab w:val="center" w:pos="4820"/>
          <w:tab w:val="right" w:pos="9637"/>
        </w:tabs>
        <w:spacing w:before="120" w:after="120" w:line="20" w:lineRule="atLeast"/>
        <w:rPr>
          <w:sz w:val="24"/>
          <w:szCs w:val="24"/>
        </w:rPr>
      </w:pPr>
      <w:r w:rsidRPr="001B218F">
        <w:rPr>
          <w:sz w:val="24"/>
          <w:szCs w:val="24"/>
        </w:rPr>
        <w:tab/>
      </w:r>
      <m:oMath>
        <m:r>
          <w:rPr>
            <w:rFonts w:ascii="Cambria Math" w:hAnsi="Cambria Math"/>
            <w:sz w:val="24"/>
            <w:szCs w:val="24"/>
          </w:rPr>
          <m:t>ρ</m:t>
        </m:r>
        <m:f>
          <m:fPr>
            <m:ctrlPr>
              <w:rPr>
                <w:rFonts w:ascii="Cambria Math" w:hAnsi="Cambria Math"/>
                <w:i/>
                <w:sz w:val="24"/>
                <w:szCs w:val="24"/>
              </w:rPr>
            </m:ctrlPr>
          </m:fPr>
          <m:num>
            <m:r>
              <w:rPr>
                <w:rFonts w:ascii="Cambria Math" w:hAnsi="Cambria Math"/>
                <w:sz w:val="24"/>
                <w:szCs w:val="24"/>
              </w:rPr>
              <m:t>D</m:t>
            </m:r>
            <m:r>
              <m:rPr>
                <m:sty m:val="bi"/>
              </m:rPr>
              <w:rPr>
                <w:rFonts w:ascii="Cambria Math" w:hAnsi="Cambria Math"/>
                <w:sz w:val="24"/>
                <w:szCs w:val="24"/>
              </w:rPr>
              <m:t>u</m:t>
            </m:r>
          </m:num>
          <m:den>
            <m:r>
              <w:rPr>
                <w:rFonts w:ascii="Cambria Math" w:hAnsi="Cambria Math"/>
                <w:sz w:val="24"/>
                <w:szCs w:val="24"/>
              </w:rPr>
              <m:t>Dt</m:t>
            </m:r>
          </m:den>
        </m:f>
        <m:r>
          <w:rPr>
            <w:rFonts w:ascii="Cambria Math" w:hAnsi="Cambria Math"/>
            <w:sz w:val="24"/>
            <w:szCs w:val="24"/>
          </w:rPr>
          <m:t>=-</m:t>
        </m:r>
        <m:r>
          <m:rPr>
            <m:sty m:val="p"/>
          </m:rPr>
          <w:rPr>
            <w:rFonts w:ascii="Cambria Math" w:hAnsi="Cambria Math"/>
            <w:sz w:val="24"/>
            <w:szCs w:val="24"/>
          </w:rPr>
          <m:t>∇</m:t>
        </m:r>
        <m:r>
          <w:rPr>
            <w:rFonts w:ascii="Cambria Math" w:hAnsi="Cambria Math"/>
            <w:sz w:val="24"/>
            <w:szCs w:val="24"/>
          </w:rPr>
          <m:t>P+μ</m:t>
        </m:r>
        <m:r>
          <m:rPr>
            <m:sty m:val="p"/>
          </m:rPr>
          <w:rPr>
            <w:rFonts w:ascii="Cambria Math" w:hAnsi="Cambria Math"/>
            <w:sz w:val="24"/>
            <w:szCs w:val="24"/>
          </w:rPr>
          <m:t>∇</m:t>
        </m:r>
        <m:r>
          <m:rPr>
            <m:sty m:val="b"/>
          </m:rPr>
          <w:rPr>
            <w:rFonts w:ascii="Cambria Math" w:hAnsi="Cambria Math"/>
            <w:sz w:val="24"/>
            <w:szCs w:val="24"/>
          </w:rPr>
          <m:t>u</m:t>
        </m:r>
        <m:r>
          <w:rPr>
            <w:rFonts w:ascii="Cambria Math" w:hAnsi="Cambria Math"/>
            <w:sz w:val="24"/>
            <w:szCs w:val="24"/>
          </w:rPr>
          <m:t>+ρ</m:t>
        </m:r>
        <m:r>
          <m:rPr>
            <m:sty m:val="b"/>
          </m:rPr>
          <w:rPr>
            <w:rFonts w:ascii="Cambria Math" w:hAnsi="Cambria Math"/>
            <w:sz w:val="24"/>
            <w:szCs w:val="24"/>
          </w:rPr>
          <m:t>g</m:t>
        </m:r>
      </m:oMath>
      <w:r w:rsidRPr="001B218F">
        <w:rPr>
          <w:sz w:val="24"/>
          <w:szCs w:val="24"/>
        </w:rPr>
        <w:t>,</w:t>
      </w:r>
      <w:r w:rsidRPr="001B218F">
        <w:rPr>
          <w:sz w:val="24"/>
          <w:szCs w:val="24"/>
        </w:rPr>
        <w:tab/>
        <w:t>(1)</w:t>
      </w:r>
    </w:p>
    <w:p w14:paraId="207970CE" w14:textId="7E1FD177" w:rsidR="00120DD5" w:rsidRDefault="00120DD5" w:rsidP="00120DD5">
      <w:pPr>
        <w:jc w:val="both"/>
        <w:rPr>
          <w:sz w:val="24"/>
          <w:szCs w:val="24"/>
        </w:rPr>
      </w:pPr>
      <w:r w:rsidRPr="00A76FE5">
        <w:rPr>
          <w:sz w:val="24"/>
          <w:szCs w:val="24"/>
        </w:rPr>
        <w:t xml:space="preserve">for which all symbols should be defined in the text. For symbol handling, it may be possible to </w:t>
      </w:r>
      <w:r>
        <w:rPr>
          <w:sz w:val="24"/>
          <w:szCs w:val="24"/>
        </w:rPr>
        <w:t xml:space="preserve">use different symbol fonts or equation editors with </w:t>
      </w:r>
      <w:r w:rsidRPr="00A76FE5">
        <w:rPr>
          <w:sz w:val="24"/>
          <w:szCs w:val="24"/>
        </w:rPr>
        <w:t>this template, but this is not guaranteed</w:t>
      </w:r>
      <w:r w:rsidR="00497854">
        <w:rPr>
          <w:sz w:val="24"/>
          <w:szCs w:val="24"/>
        </w:rPr>
        <w:t xml:space="preserve">. </w:t>
      </w:r>
      <w:r w:rsidRPr="00A76FE5">
        <w:rPr>
          <w:sz w:val="24"/>
          <w:szCs w:val="24"/>
        </w:rPr>
        <w:t>It is also possible (but not essential) to include one small figure or one small table, without caption text:</w:t>
      </w:r>
    </w:p>
    <w:p w14:paraId="6DE961A1" w14:textId="77777777" w:rsidR="00120DD5" w:rsidRDefault="00120DD5" w:rsidP="00120DD5">
      <w:pPr>
        <w:jc w:val="both"/>
        <w:rPr>
          <w:sz w:val="24"/>
          <w:szCs w:val="24"/>
        </w:rPr>
      </w:pPr>
    </w:p>
    <w:p w14:paraId="2D5352AD" w14:textId="77777777" w:rsidR="00120DD5" w:rsidRPr="0029355F" w:rsidRDefault="00120DD5" w:rsidP="00120DD5">
      <w:pPr>
        <w:spacing w:after="120" w:line="20" w:lineRule="atLeast"/>
        <w:jc w:val="center"/>
        <w:rPr>
          <w:sz w:val="24"/>
          <w:szCs w:val="24"/>
        </w:rPr>
      </w:pPr>
      <w:r>
        <w:rPr>
          <w:noProof/>
          <w:sz w:val="24"/>
          <w:szCs w:val="24"/>
        </w:rPr>
        <w:drawing>
          <wp:inline distT="0" distB="0" distL="0" distR="0" wp14:anchorId="05E0FB9A" wp14:editId="2320F97F">
            <wp:extent cx="4495800" cy="719365"/>
            <wp:effectExtent l="0" t="0" r="0" b="5080"/>
            <wp:docPr id="6" name="Picture 6" descr="A orange and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orange and yellow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18862" cy="739056"/>
                    </a:xfrm>
                    <a:prstGeom prst="rect">
                      <a:avLst/>
                    </a:prstGeom>
                  </pic:spPr>
                </pic:pic>
              </a:graphicData>
            </a:graphic>
          </wp:inline>
        </w:drawing>
      </w:r>
    </w:p>
    <w:p w14:paraId="709793FB" w14:textId="77777777" w:rsidR="00120DD5" w:rsidRPr="00910133" w:rsidRDefault="00120DD5" w:rsidP="00120DD5">
      <w:pPr>
        <w:spacing w:after="120" w:line="0" w:lineRule="atLeast"/>
        <w:ind w:left="851" w:right="848"/>
        <w:jc w:val="center"/>
        <w:rPr>
          <w:b/>
          <w:bCs/>
          <w:sz w:val="22"/>
          <w:szCs w:val="22"/>
        </w:rPr>
      </w:pPr>
      <w:r w:rsidRPr="00910133">
        <w:rPr>
          <w:b/>
          <w:bCs/>
          <w:sz w:val="22"/>
          <w:szCs w:val="22"/>
        </w:rPr>
        <w:t>Figure 1.</w:t>
      </w:r>
    </w:p>
    <w:tbl>
      <w:tblPr>
        <w:tblStyle w:val="TableGrid"/>
        <w:tblW w:w="0" w:type="auto"/>
        <w:jc w:val="center"/>
        <w:tblLayout w:type="fixed"/>
        <w:tblLook w:val="04A0" w:firstRow="1" w:lastRow="0" w:firstColumn="1" w:lastColumn="0" w:noHBand="0" w:noVBand="1"/>
      </w:tblPr>
      <w:tblGrid>
        <w:gridCol w:w="991"/>
        <w:gridCol w:w="1475"/>
        <w:gridCol w:w="1045"/>
        <w:gridCol w:w="993"/>
        <w:gridCol w:w="992"/>
      </w:tblGrid>
      <w:tr w:rsidR="00120DD5" w:rsidRPr="002308CB" w14:paraId="335AC2C6" w14:textId="77777777" w:rsidTr="00E223D1">
        <w:trPr>
          <w:cantSplit/>
          <w:jc w:val="center"/>
        </w:trPr>
        <w:tc>
          <w:tcPr>
            <w:tcW w:w="991" w:type="dxa"/>
            <w:vAlign w:val="center"/>
          </w:tcPr>
          <w:p w14:paraId="0214FBEC" w14:textId="77777777" w:rsidR="00120DD5" w:rsidRPr="002308CB" w:rsidRDefault="00120DD5" w:rsidP="00E223D1">
            <w:pPr>
              <w:jc w:val="center"/>
              <w:rPr>
                <w:b/>
                <w:bCs/>
                <w:lang w:val="en-US"/>
              </w:rPr>
            </w:pPr>
            <w:r w:rsidRPr="002308CB">
              <w:rPr>
                <w:b/>
                <w:bCs/>
                <w:lang w:val="en-US"/>
              </w:rPr>
              <w:t>Mesh</w:t>
            </w:r>
          </w:p>
        </w:tc>
        <w:tc>
          <w:tcPr>
            <w:tcW w:w="1475" w:type="dxa"/>
            <w:vAlign w:val="center"/>
          </w:tcPr>
          <w:p w14:paraId="7A114A3F" w14:textId="77777777" w:rsidR="00120DD5" w:rsidRPr="002308CB" w:rsidRDefault="00120DD5" w:rsidP="00E223D1">
            <w:pPr>
              <w:jc w:val="center"/>
              <w:rPr>
                <w:b/>
                <w:bCs/>
                <w:lang w:val="en-US"/>
              </w:rPr>
            </w:pPr>
            <w:r w:rsidRPr="002308CB">
              <w:rPr>
                <w:b/>
                <w:bCs/>
                <w:lang w:val="en-US"/>
              </w:rPr>
              <w:t>No. of cells</w:t>
            </w:r>
          </w:p>
        </w:tc>
        <w:tc>
          <w:tcPr>
            <w:tcW w:w="1045" w:type="dxa"/>
            <w:vAlign w:val="center"/>
          </w:tcPr>
          <w:p w14:paraId="045A57F7" w14:textId="77777777" w:rsidR="00120DD5" w:rsidRPr="002308CB" w:rsidRDefault="006004B8" w:rsidP="00E223D1">
            <w:pPr>
              <w:jc w:val="center"/>
              <w:rPr>
                <w:b/>
                <w:bCs/>
                <w:lang w:val="en-US"/>
              </w:rPr>
            </w:pPr>
            <m:oMathPara>
              <m:oMath>
                <m:sSub>
                  <m:sSubPr>
                    <m:ctrlPr>
                      <w:rPr>
                        <w:rFonts w:ascii="Cambria Math" w:hAnsi="Cambria Math"/>
                        <w:bCs/>
                        <w:i/>
                        <w:lang w:val="en-US"/>
                      </w:rPr>
                    </m:ctrlPr>
                  </m:sSubPr>
                  <m:e>
                    <m:r>
                      <w:rPr>
                        <w:rFonts w:ascii="Cambria Math" w:hAnsi="Cambria Math"/>
                        <w:lang w:val="en-US"/>
                      </w:rPr>
                      <m:t>C</m:t>
                    </m:r>
                  </m:e>
                  <m:sub>
                    <m:r>
                      <w:rPr>
                        <w:rFonts w:ascii="Cambria Math" w:hAnsi="Cambria Math"/>
                        <w:lang w:val="en-US"/>
                      </w:rPr>
                      <m:t>D</m:t>
                    </m:r>
                  </m:sub>
                </m:sSub>
              </m:oMath>
            </m:oMathPara>
          </w:p>
        </w:tc>
        <w:tc>
          <w:tcPr>
            <w:tcW w:w="993" w:type="dxa"/>
            <w:vAlign w:val="center"/>
          </w:tcPr>
          <w:p w14:paraId="18ED598D" w14:textId="77777777" w:rsidR="00120DD5" w:rsidRPr="002308CB" w:rsidRDefault="006004B8" w:rsidP="00E223D1">
            <w:pPr>
              <w:jc w:val="center"/>
              <w:rPr>
                <w:b/>
                <w:bCs/>
                <w:lang w:val="en-US"/>
              </w:rPr>
            </w:pPr>
            <m:oMathPara>
              <m:oMath>
                <m:sSubSup>
                  <m:sSubSupPr>
                    <m:ctrlPr>
                      <w:rPr>
                        <w:rFonts w:ascii="Cambria Math" w:hAnsi="Cambria Math"/>
                        <w:bCs/>
                        <w:i/>
                        <w:lang w:val="en-US"/>
                      </w:rPr>
                    </m:ctrlPr>
                  </m:sSubSupPr>
                  <m:e>
                    <m:r>
                      <w:rPr>
                        <w:rFonts w:ascii="Cambria Math" w:hAnsi="Cambria Math"/>
                        <w:lang w:val="en-US"/>
                      </w:rPr>
                      <m:t>C</m:t>
                    </m:r>
                  </m:e>
                  <m:sub>
                    <m:r>
                      <w:rPr>
                        <w:rFonts w:ascii="Cambria Math" w:hAnsi="Cambria Math"/>
                        <w:lang w:val="en-US"/>
                      </w:rPr>
                      <m:t>L</m:t>
                    </m:r>
                  </m:sub>
                  <m:sup>
                    <m:r>
                      <w:rPr>
                        <w:rFonts w:ascii="Cambria Math" w:hAnsi="Cambria Math"/>
                        <w:lang w:val="en-US"/>
                      </w:rPr>
                      <m:t>'</m:t>
                    </m:r>
                  </m:sup>
                </m:sSubSup>
              </m:oMath>
            </m:oMathPara>
          </w:p>
        </w:tc>
        <w:tc>
          <w:tcPr>
            <w:tcW w:w="992" w:type="dxa"/>
            <w:vAlign w:val="center"/>
          </w:tcPr>
          <w:p w14:paraId="64914040" w14:textId="77777777" w:rsidR="00120DD5" w:rsidRPr="002308CB" w:rsidRDefault="00120DD5" w:rsidP="00E223D1">
            <w:pPr>
              <w:jc w:val="center"/>
              <w:rPr>
                <w:b/>
                <w:bCs/>
                <w:lang w:val="en-US"/>
              </w:rPr>
            </w:pPr>
            <m:oMathPara>
              <m:oMath>
                <m:r>
                  <w:rPr>
                    <w:rFonts w:ascii="Cambria Math" w:hAnsi="Cambria Math"/>
                    <w:lang w:val="en-US"/>
                  </w:rPr>
                  <m:t>St</m:t>
                </m:r>
              </m:oMath>
            </m:oMathPara>
          </w:p>
        </w:tc>
      </w:tr>
      <w:tr w:rsidR="00120DD5" w:rsidRPr="002308CB" w14:paraId="2BA527F2" w14:textId="77777777" w:rsidTr="00E223D1">
        <w:trPr>
          <w:cantSplit/>
          <w:jc w:val="center"/>
        </w:trPr>
        <w:tc>
          <w:tcPr>
            <w:tcW w:w="991" w:type="dxa"/>
            <w:vAlign w:val="center"/>
          </w:tcPr>
          <w:p w14:paraId="3BEEF282" w14:textId="77777777" w:rsidR="00120DD5" w:rsidRPr="002308CB" w:rsidRDefault="00120DD5" w:rsidP="00E223D1">
            <w:pPr>
              <w:jc w:val="center"/>
              <w:rPr>
                <w:b/>
                <w:bCs/>
                <w:lang w:val="en-US"/>
              </w:rPr>
            </w:pPr>
            <w:r w:rsidRPr="002308CB">
              <w:rPr>
                <w:b/>
                <w:bCs/>
                <w:lang w:val="en-US"/>
              </w:rPr>
              <w:t>M1</w:t>
            </w:r>
          </w:p>
        </w:tc>
        <w:tc>
          <w:tcPr>
            <w:tcW w:w="1475" w:type="dxa"/>
            <w:vAlign w:val="center"/>
          </w:tcPr>
          <w:p w14:paraId="58DA3121" w14:textId="77777777" w:rsidR="00120DD5" w:rsidRPr="002308CB" w:rsidRDefault="00120DD5" w:rsidP="00E223D1">
            <w:pPr>
              <w:jc w:val="center"/>
              <w:rPr>
                <w:lang w:val="en-US"/>
              </w:rPr>
            </w:pPr>
            <w:r w:rsidRPr="002308CB">
              <w:rPr>
                <w:lang w:val="en-US"/>
              </w:rPr>
              <w:t>16,192</w:t>
            </w:r>
          </w:p>
        </w:tc>
        <w:tc>
          <w:tcPr>
            <w:tcW w:w="1045" w:type="dxa"/>
            <w:vAlign w:val="center"/>
          </w:tcPr>
          <w:p w14:paraId="459B98E7" w14:textId="77777777" w:rsidR="00120DD5" w:rsidRPr="002308CB" w:rsidRDefault="00120DD5" w:rsidP="00E223D1">
            <w:pPr>
              <w:jc w:val="center"/>
              <w:rPr>
                <w:lang w:val="en-US"/>
              </w:rPr>
            </w:pPr>
            <w:r w:rsidRPr="002308CB">
              <w:rPr>
                <w:lang w:val="en-US"/>
              </w:rPr>
              <w:t>1.538</w:t>
            </w:r>
          </w:p>
        </w:tc>
        <w:tc>
          <w:tcPr>
            <w:tcW w:w="993" w:type="dxa"/>
            <w:vAlign w:val="center"/>
          </w:tcPr>
          <w:p w14:paraId="7D45AE8E" w14:textId="77777777" w:rsidR="00120DD5" w:rsidRPr="002308CB" w:rsidRDefault="00120DD5" w:rsidP="00E223D1">
            <w:pPr>
              <w:jc w:val="center"/>
              <w:rPr>
                <w:lang w:val="en-US"/>
              </w:rPr>
            </w:pPr>
            <w:r w:rsidRPr="002308CB">
              <w:rPr>
                <w:lang w:val="en-US"/>
              </w:rPr>
              <w:t>1.034</w:t>
            </w:r>
          </w:p>
        </w:tc>
        <w:tc>
          <w:tcPr>
            <w:tcW w:w="992" w:type="dxa"/>
            <w:vAlign w:val="center"/>
          </w:tcPr>
          <w:p w14:paraId="75467937" w14:textId="77777777" w:rsidR="00120DD5" w:rsidRPr="002308CB" w:rsidRDefault="00120DD5" w:rsidP="00E223D1">
            <w:pPr>
              <w:jc w:val="center"/>
              <w:rPr>
                <w:lang w:val="en-US"/>
              </w:rPr>
            </w:pPr>
            <w:r w:rsidRPr="002308CB">
              <w:rPr>
                <w:lang w:val="en-US"/>
              </w:rPr>
              <w:t>0.245</w:t>
            </w:r>
          </w:p>
        </w:tc>
      </w:tr>
      <w:tr w:rsidR="00120DD5" w:rsidRPr="002308CB" w14:paraId="5E33E392" w14:textId="77777777" w:rsidTr="00E223D1">
        <w:trPr>
          <w:cantSplit/>
          <w:jc w:val="center"/>
        </w:trPr>
        <w:tc>
          <w:tcPr>
            <w:tcW w:w="991" w:type="dxa"/>
            <w:vAlign w:val="center"/>
          </w:tcPr>
          <w:p w14:paraId="79FA3737" w14:textId="77777777" w:rsidR="00120DD5" w:rsidRPr="002308CB" w:rsidRDefault="00120DD5" w:rsidP="00E223D1">
            <w:pPr>
              <w:jc w:val="center"/>
              <w:rPr>
                <w:b/>
                <w:bCs/>
                <w:lang w:val="en-US"/>
              </w:rPr>
            </w:pPr>
            <w:r w:rsidRPr="002308CB">
              <w:rPr>
                <w:b/>
                <w:bCs/>
                <w:lang w:val="en-US"/>
              </w:rPr>
              <w:t>M2</w:t>
            </w:r>
          </w:p>
        </w:tc>
        <w:tc>
          <w:tcPr>
            <w:tcW w:w="1475" w:type="dxa"/>
            <w:vAlign w:val="center"/>
          </w:tcPr>
          <w:p w14:paraId="0F25440D" w14:textId="77777777" w:rsidR="00120DD5" w:rsidRPr="002308CB" w:rsidRDefault="00120DD5" w:rsidP="00E223D1">
            <w:pPr>
              <w:jc w:val="center"/>
              <w:rPr>
                <w:lang w:val="en-US"/>
              </w:rPr>
            </w:pPr>
            <w:r w:rsidRPr="002308CB">
              <w:rPr>
                <w:lang w:val="en-US"/>
              </w:rPr>
              <w:t>64,792</w:t>
            </w:r>
          </w:p>
        </w:tc>
        <w:tc>
          <w:tcPr>
            <w:tcW w:w="1045" w:type="dxa"/>
            <w:vAlign w:val="center"/>
          </w:tcPr>
          <w:p w14:paraId="23B05EFF" w14:textId="77777777" w:rsidR="00120DD5" w:rsidRPr="002308CB" w:rsidRDefault="00120DD5" w:rsidP="00E223D1">
            <w:pPr>
              <w:jc w:val="center"/>
              <w:rPr>
                <w:bCs/>
                <w:lang w:val="en-US"/>
              </w:rPr>
            </w:pPr>
            <w:r w:rsidRPr="002308CB">
              <w:rPr>
                <w:bCs/>
                <w:lang w:val="en-US"/>
              </w:rPr>
              <w:t>1.546</w:t>
            </w:r>
          </w:p>
        </w:tc>
        <w:tc>
          <w:tcPr>
            <w:tcW w:w="993" w:type="dxa"/>
            <w:vAlign w:val="center"/>
          </w:tcPr>
          <w:p w14:paraId="40391FEC" w14:textId="77777777" w:rsidR="00120DD5" w:rsidRPr="002308CB" w:rsidRDefault="00120DD5" w:rsidP="00E223D1">
            <w:pPr>
              <w:jc w:val="center"/>
              <w:rPr>
                <w:bCs/>
                <w:lang w:val="en-US"/>
              </w:rPr>
            </w:pPr>
            <w:r w:rsidRPr="002308CB">
              <w:rPr>
                <w:bCs/>
                <w:lang w:val="en-US"/>
              </w:rPr>
              <w:t>1.053</w:t>
            </w:r>
          </w:p>
        </w:tc>
        <w:tc>
          <w:tcPr>
            <w:tcW w:w="992" w:type="dxa"/>
            <w:vAlign w:val="center"/>
          </w:tcPr>
          <w:p w14:paraId="6A8A7EEB" w14:textId="77777777" w:rsidR="00120DD5" w:rsidRPr="002308CB" w:rsidRDefault="00120DD5" w:rsidP="00E223D1">
            <w:pPr>
              <w:jc w:val="center"/>
              <w:rPr>
                <w:bCs/>
                <w:lang w:val="en-US"/>
              </w:rPr>
            </w:pPr>
            <w:r w:rsidRPr="002308CB">
              <w:rPr>
                <w:bCs/>
                <w:lang w:val="en-US"/>
              </w:rPr>
              <w:t>0.241</w:t>
            </w:r>
          </w:p>
        </w:tc>
      </w:tr>
      <w:tr w:rsidR="00120DD5" w:rsidRPr="002308CB" w14:paraId="292CC602" w14:textId="77777777" w:rsidTr="00E223D1">
        <w:trPr>
          <w:cantSplit/>
          <w:jc w:val="center"/>
        </w:trPr>
        <w:tc>
          <w:tcPr>
            <w:tcW w:w="991" w:type="dxa"/>
            <w:vAlign w:val="center"/>
          </w:tcPr>
          <w:p w14:paraId="07AE4EF4" w14:textId="77777777" w:rsidR="00120DD5" w:rsidRPr="002308CB" w:rsidRDefault="00120DD5" w:rsidP="00E223D1">
            <w:pPr>
              <w:jc w:val="center"/>
              <w:rPr>
                <w:b/>
                <w:bCs/>
                <w:lang w:val="en-US"/>
              </w:rPr>
            </w:pPr>
            <w:r w:rsidRPr="002308CB">
              <w:rPr>
                <w:b/>
                <w:bCs/>
                <w:lang w:val="en-US"/>
              </w:rPr>
              <w:t>M3</w:t>
            </w:r>
          </w:p>
        </w:tc>
        <w:tc>
          <w:tcPr>
            <w:tcW w:w="1475" w:type="dxa"/>
            <w:vAlign w:val="center"/>
          </w:tcPr>
          <w:p w14:paraId="4517A43B" w14:textId="77777777" w:rsidR="00120DD5" w:rsidRPr="002308CB" w:rsidRDefault="00120DD5" w:rsidP="00E223D1">
            <w:pPr>
              <w:jc w:val="center"/>
              <w:rPr>
                <w:lang w:val="en-US"/>
              </w:rPr>
            </w:pPr>
            <w:r w:rsidRPr="002308CB">
              <w:rPr>
                <w:lang w:val="en-US"/>
              </w:rPr>
              <w:t>261,600</w:t>
            </w:r>
          </w:p>
        </w:tc>
        <w:tc>
          <w:tcPr>
            <w:tcW w:w="1045" w:type="dxa"/>
            <w:vAlign w:val="center"/>
          </w:tcPr>
          <w:p w14:paraId="3704511D" w14:textId="77777777" w:rsidR="00120DD5" w:rsidRPr="002308CB" w:rsidRDefault="00120DD5" w:rsidP="00E223D1">
            <w:pPr>
              <w:jc w:val="center"/>
              <w:rPr>
                <w:bCs/>
                <w:lang w:val="en-US"/>
              </w:rPr>
            </w:pPr>
            <w:r w:rsidRPr="002308CB">
              <w:rPr>
                <w:bCs/>
                <w:lang w:val="en-US"/>
              </w:rPr>
              <w:t>1.547</w:t>
            </w:r>
          </w:p>
        </w:tc>
        <w:tc>
          <w:tcPr>
            <w:tcW w:w="993" w:type="dxa"/>
            <w:vAlign w:val="center"/>
          </w:tcPr>
          <w:p w14:paraId="3BA88BAB" w14:textId="77777777" w:rsidR="00120DD5" w:rsidRPr="002308CB" w:rsidRDefault="00120DD5" w:rsidP="00E223D1">
            <w:pPr>
              <w:jc w:val="center"/>
              <w:rPr>
                <w:bCs/>
                <w:lang w:val="en-US"/>
              </w:rPr>
            </w:pPr>
            <w:r w:rsidRPr="002308CB">
              <w:rPr>
                <w:bCs/>
                <w:lang w:val="en-US"/>
              </w:rPr>
              <w:t>1.064</w:t>
            </w:r>
          </w:p>
        </w:tc>
        <w:tc>
          <w:tcPr>
            <w:tcW w:w="992" w:type="dxa"/>
            <w:vAlign w:val="center"/>
          </w:tcPr>
          <w:p w14:paraId="4C02F98F" w14:textId="77777777" w:rsidR="00120DD5" w:rsidRPr="002308CB" w:rsidRDefault="00120DD5" w:rsidP="00E223D1">
            <w:pPr>
              <w:jc w:val="center"/>
              <w:rPr>
                <w:bCs/>
                <w:lang w:val="en-US"/>
              </w:rPr>
            </w:pPr>
            <w:r w:rsidRPr="002308CB">
              <w:rPr>
                <w:bCs/>
                <w:lang w:val="en-US"/>
              </w:rPr>
              <w:t>0.239</w:t>
            </w:r>
          </w:p>
        </w:tc>
      </w:tr>
    </w:tbl>
    <w:p w14:paraId="35B4F326" w14:textId="77777777" w:rsidR="00120DD5" w:rsidRPr="0029355F" w:rsidRDefault="00120DD5" w:rsidP="00120DD5">
      <w:pPr>
        <w:spacing w:line="20" w:lineRule="atLeast"/>
        <w:jc w:val="both"/>
        <w:rPr>
          <w:sz w:val="24"/>
          <w:szCs w:val="24"/>
        </w:rPr>
      </w:pPr>
    </w:p>
    <w:p w14:paraId="79E0CA06" w14:textId="77777777" w:rsidR="00120DD5" w:rsidRPr="00910133" w:rsidRDefault="00120DD5" w:rsidP="00120DD5">
      <w:pPr>
        <w:spacing w:after="120" w:line="0" w:lineRule="atLeast"/>
        <w:ind w:left="851" w:right="848"/>
        <w:jc w:val="center"/>
        <w:rPr>
          <w:b/>
          <w:bCs/>
          <w:sz w:val="22"/>
          <w:szCs w:val="22"/>
        </w:rPr>
      </w:pPr>
      <w:r w:rsidRPr="00910133">
        <w:rPr>
          <w:b/>
          <w:bCs/>
          <w:sz w:val="22"/>
          <w:szCs w:val="22"/>
        </w:rPr>
        <w:t>Table 1.</w:t>
      </w:r>
    </w:p>
    <w:p w14:paraId="3FB3447C" w14:textId="640DEBF5" w:rsidR="00120DD5" w:rsidRDefault="00120DD5" w:rsidP="00120DD5">
      <w:pPr>
        <w:jc w:val="both"/>
        <w:rPr>
          <w:sz w:val="24"/>
          <w:szCs w:val="24"/>
        </w:rPr>
      </w:pPr>
      <w:r w:rsidRPr="00A542AD">
        <w:rPr>
          <w:sz w:val="24"/>
          <w:szCs w:val="24"/>
        </w:rPr>
        <w:t xml:space="preserve">It is also possible (but not essential) to include a small number of references, which should be hand-numbered [1]. These are provided in the initial submission to assist the reviewers, but will need to be removed from the published version. Up to six keywords (or phrases) must also be given </w:t>
      </w:r>
      <w:r>
        <w:rPr>
          <w:sz w:val="24"/>
          <w:szCs w:val="24"/>
        </w:rPr>
        <w:t>–</w:t>
      </w:r>
      <w:r w:rsidRPr="00A542AD">
        <w:rPr>
          <w:sz w:val="24"/>
          <w:szCs w:val="24"/>
        </w:rPr>
        <w:t xml:space="preserve"> these will be used to guide the selection of reviewers.</w:t>
      </w:r>
      <w:r w:rsidR="00025D82">
        <w:rPr>
          <w:sz w:val="24"/>
          <w:szCs w:val="24"/>
        </w:rPr>
        <w:t xml:space="preserve"> </w:t>
      </w:r>
    </w:p>
    <w:p w14:paraId="5B573012" w14:textId="77777777" w:rsidR="00120DD5" w:rsidRDefault="00120DD5" w:rsidP="00120DD5">
      <w:pPr>
        <w:jc w:val="both"/>
        <w:rPr>
          <w:sz w:val="24"/>
          <w:szCs w:val="24"/>
        </w:rPr>
      </w:pPr>
    </w:p>
    <w:p w14:paraId="3ADC1960" w14:textId="77777777" w:rsidR="00120DD5" w:rsidRDefault="00120DD5" w:rsidP="00120DD5">
      <w:pPr>
        <w:jc w:val="both"/>
        <w:rPr>
          <w:sz w:val="24"/>
          <w:szCs w:val="24"/>
        </w:rPr>
      </w:pPr>
      <w:r w:rsidRPr="00453F5E">
        <w:rPr>
          <w:b/>
          <w:bCs/>
          <w:sz w:val="24"/>
          <w:szCs w:val="24"/>
        </w:rPr>
        <w:t xml:space="preserve">Keywords: </w:t>
      </w:r>
      <w:r w:rsidRPr="00A31542">
        <w:rPr>
          <w:sz w:val="24"/>
          <w:szCs w:val="24"/>
        </w:rPr>
        <w:t>Navier-Stokes equations, boundary-layer flows, conservation laws, machine learning, entropy production</w:t>
      </w:r>
    </w:p>
    <w:p w14:paraId="28C654DD" w14:textId="77777777" w:rsidR="00120DD5" w:rsidRDefault="00120DD5" w:rsidP="00120DD5">
      <w:pPr>
        <w:jc w:val="both"/>
        <w:rPr>
          <w:sz w:val="24"/>
          <w:szCs w:val="24"/>
        </w:rPr>
      </w:pPr>
    </w:p>
    <w:p w14:paraId="5BB265B8" w14:textId="77777777" w:rsidR="00120DD5" w:rsidRPr="00453F5E" w:rsidRDefault="00120DD5" w:rsidP="00120DD5">
      <w:pPr>
        <w:jc w:val="both"/>
        <w:rPr>
          <w:b/>
          <w:bCs/>
          <w:sz w:val="24"/>
          <w:szCs w:val="24"/>
        </w:rPr>
      </w:pPr>
      <w:r w:rsidRPr="00453F5E">
        <w:rPr>
          <w:b/>
          <w:bCs/>
          <w:sz w:val="24"/>
          <w:szCs w:val="24"/>
        </w:rPr>
        <w:t>References</w:t>
      </w:r>
    </w:p>
    <w:p w14:paraId="65F52FF7" w14:textId="77777777" w:rsidR="00120DD5" w:rsidRDefault="00120DD5" w:rsidP="00120DD5">
      <w:pPr>
        <w:jc w:val="both"/>
        <w:rPr>
          <w:sz w:val="24"/>
          <w:szCs w:val="24"/>
        </w:rPr>
      </w:pPr>
    </w:p>
    <w:p w14:paraId="0A3DF4B2" w14:textId="77777777" w:rsidR="00120DD5" w:rsidRDefault="00120DD5" w:rsidP="00120DD5">
      <w:pPr>
        <w:jc w:val="both"/>
        <w:rPr>
          <w:sz w:val="24"/>
          <w:szCs w:val="24"/>
        </w:rPr>
      </w:pPr>
      <w:r>
        <w:rPr>
          <w:sz w:val="24"/>
          <w:szCs w:val="24"/>
        </w:rPr>
        <w:t>[1]</w:t>
      </w:r>
      <w:r>
        <w:rPr>
          <w:sz w:val="24"/>
          <w:szCs w:val="24"/>
        </w:rPr>
        <w:tab/>
      </w:r>
      <w:r w:rsidRPr="00A31542">
        <w:rPr>
          <w:sz w:val="24"/>
          <w:szCs w:val="24"/>
        </w:rPr>
        <w:t>Schlichting, H.</w:t>
      </w:r>
      <w:r>
        <w:rPr>
          <w:sz w:val="24"/>
          <w:szCs w:val="24"/>
        </w:rPr>
        <w:t xml:space="preserve">, </w:t>
      </w:r>
      <w:r w:rsidRPr="00A31542">
        <w:rPr>
          <w:i/>
          <w:iCs/>
          <w:sz w:val="24"/>
          <w:szCs w:val="24"/>
        </w:rPr>
        <w:t>Boundary-Layer Theory</w:t>
      </w:r>
      <w:r w:rsidRPr="00A31542">
        <w:rPr>
          <w:sz w:val="24"/>
          <w:szCs w:val="24"/>
        </w:rPr>
        <w:t>, 6th ed.; McGraw-Hill: NY, USA, 1968.</w:t>
      </w:r>
    </w:p>
    <w:p w14:paraId="3537871B" w14:textId="77777777" w:rsidR="00A25EFD" w:rsidRPr="00A25EFD" w:rsidRDefault="00A25EFD" w:rsidP="00A25EFD">
      <w:pPr>
        <w:jc w:val="both"/>
        <w:rPr>
          <w:sz w:val="24"/>
          <w:szCs w:val="24"/>
        </w:rPr>
      </w:pPr>
    </w:p>
    <w:p w14:paraId="42BEA156" w14:textId="1B3973B3" w:rsidR="00FC5598" w:rsidRPr="0029355F" w:rsidRDefault="00FC5598" w:rsidP="00A25EFD">
      <w:pPr>
        <w:jc w:val="both"/>
        <w:rPr>
          <w:sz w:val="24"/>
          <w:szCs w:val="24"/>
        </w:rPr>
      </w:pPr>
    </w:p>
    <w:sectPr w:rsidR="00FC5598" w:rsidRPr="0029355F" w:rsidSect="00492A7D">
      <w:headerReference w:type="even" r:id="rId9"/>
      <w:headerReference w:type="default" r:id="rId10"/>
      <w:footerReference w:type="even" r:id="rId11"/>
      <w:footerReference w:type="default" r:id="rId12"/>
      <w:headerReference w:type="first" r:id="rId13"/>
      <w:footerReference w:type="first" r:id="rId14"/>
      <w:footnotePr>
        <w:pos w:val="beneathText"/>
      </w:footnotePr>
      <w:type w:val="continuous"/>
      <w:pgSz w:w="11905" w:h="16837" w:code="9"/>
      <w:pgMar w:top="1134" w:right="1134" w:bottom="1134" w:left="1134"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1A947" w14:textId="77777777" w:rsidR="00285156" w:rsidRDefault="00285156">
      <w:r>
        <w:separator/>
      </w:r>
    </w:p>
  </w:endnote>
  <w:endnote w:type="continuationSeparator" w:id="0">
    <w:p w14:paraId="4DC1D53D" w14:textId="77777777" w:rsidR="00285156" w:rsidRDefault="0028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lbany AMT">
    <w:altName w:val="Arial"/>
    <w:panose1 w:val="020B0604020202020204"/>
    <w:charset w:val="00"/>
    <w:family w:val="swiss"/>
    <w:pitch w:val="variable"/>
  </w:font>
  <w:font w:name="Lucidasans">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895C9" w14:textId="77777777" w:rsidR="00301035" w:rsidRDefault="00301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4138882"/>
      <w:docPartObj>
        <w:docPartGallery w:val="Page Numbers (Bottom of Page)"/>
        <w:docPartUnique/>
      </w:docPartObj>
    </w:sdtPr>
    <w:sdtEndPr>
      <w:rPr>
        <w:noProof/>
      </w:rPr>
    </w:sdtEndPr>
    <w:sdtContent>
      <w:p w14:paraId="62EA31EB" w14:textId="140B3F8E" w:rsidR="001473DF" w:rsidRDefault="00223A4D" w:rsidP="00516079">
        <w:pPr>
          <w:pStyle w:val="Footer"/>
          <w:jc w:val="center"/>
        </w:pPr>
        <w:r w:rsidRPr="00223A4D">
          <w:rPr>
            <w:sz w:val="22"/>
            <w:szCs w:val="22"/>
          </w:rPr>
          <w:fldChar w:fldCharType="begin"/>
        </w:r>
        <w:r w:rsidRPr="00223A4D">
          <w:rPr>
            <w:sz w:val="22"/>
            <w:szCs w:val="22"/>
          </w:rPr>
          <w:instrText xml:space="preserve"> PAGE   \* MERGEFORMAT </w:instrText>
        </w:r>
        <w:r w:rsidRPr="00223A4D">
          <w:rPr>
            <w:sz w:val="22"/>
            <w:szCs w:val="22"/>
          </w:rPr>
          <w:fldChar w:fldCharType="separate"/>
        </w:r>
        <w:r w:rsidRPr="00223A4D">
          <w:rPr>
            <w:noProof/>
            <w:sz w:val="22"/>
            <w:szCs w:val="22"/>
          </w:rPr>
          <w:t>2</w:t>
        </w:r>
        <w:r w:rsidRPr="00223A4D">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92B3" w14:textId="6CAE130B" w:rsidR="001473DF" w:rsidRPr="00490181" w:rsidRDefault="001473DF" w:rsidP="00F0586B">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63A56" w14:textId="77777777" w:rsidR="00285156" w:rsidRDefault="00285156">
      <w:r>
        <w:separator/>
      </w:r>
    </w:p>
  </w:footnote>
  <w:footnote w:type="continuationSeparator" w:id="0">
    <w:p w14:paraId="5AC36C92" w14:textId="77777777" w:rsidR="00285156" w:rsidRDefault="00285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E6A69" w14:textId="77777777" w:rsidR="00301035" w:rsidRDefault="00301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AA9E" w14:textId="77777777" w:rsidR="00301035" w:rsidRDefault="00301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6E22" w14:textId="77777777" w:rsidR="007D3E0A" w:rsidRDefault="007D3E0A" w:rsidP="008A3C18">
    <w:pPr>
      <w:pStyle w:val="Header"/>
      <w:tabs>
        <w:tab w:val="clear" w:pos="4320"/>
        <w:tab w:val="clear" w:pos="8640"/>
        <w:tab w:val="right" w:pos="9637"/>
      </w:tabs>
      <w:rPr>
        <w:sz w:val="18"/>
      </w:rPr>
    </w:pPr>
    <w:r w:rsidRPr="007D3E0A">
      <w:rPr>
        <w:sz w:val="18"/>
      </w:rPr>
      <w:t>APCOM-ACCM 2025</w:t>
    </w:r>
  </w:p>
  <w:p w14:paraId="5E385471" w14:textId="2A1E3E30" w:rsidR="00066BB6" w:rsidRDefault="006A77E0" w:rsidP="008A3C18">
    <w:pPr>
      <w:pStyle w:val="Header"/>
      <w:tabs>
        <w:tab w:val="clear" w:pos="4320"/>
        <w:tab w:val="clear" w:pos="8640"/>
        <w:tab w:val="right" w:pos="9637"/>
      </w:tabs>
      <w:rPr>
        <w:sz w:val="18"/>
      </w:rPr>
    </w:pPr>
    <w:r>
      <w:rPr>
        <w:rFonts w:hint="eastAsia"/>
        <w:sz w:val="18"/>
        <w:lang w:eastAsia="zh-CN"/>
      </w:rPr>
      <w:t>Brisbane</w:t>
    </w:r>
    <w:r w:rsidR="00966EC3">
      <w:rPr>
        <w:sz w:val="18"/>
      </w:rPr>
      <w:t xml:space="preserve">, </w:t>
    </w:r>
    <w:r w:rsidR="00A72315">
      <w:rPr>
        <w:sz w:val="18"/>
      </w:rPr>
      <w:t>Australia</w:t>
    </w:r>
  </w:p>
  <w:p w14:paraId="5E385472" w14:textId="17F1ED29" w:rsidR="00066BB6" w:rsidRPr="00A5685B" w:rsidRDefault="006A77E0" w:rsidP="008A3C18">
    <w:pPr>
      <w:pStyle w:val="Header"/>
      <w:tabs>
        <w:tab w:val="clear" w:pos="4320"/>
        <w:tab w:val="clear" w:pos="8640"/>
        <w:tab w:val="right" w:pos="9637"/>
      </w:tabs>
      <w:rPr>
        <w:sz w:val="18"/>
      </w:rPr>
    </w:pPr>
    <w:r>
      <w:rPr>
        <w:rFonts w:hint="eastAsia"/>
        <w:sz w:val="18"/>
        <w:lang w:eastAsia="zh-CN"/>
      </w:rPr>
      <w:t>7</w:t>
    </w:r>
    <w:r w:rsidR="00290841">
      <w:rPr>
        <w:sz w:val="18"/>
      </w:rPr>
      <w:t>-</w:t>
    </w:r>
    <w:r>
      <w:rPr>
        <w:rFonts w:hint="eastAsia"/>
        <w:sz w:val="18"/>
        <w:lang w:eastAsia="zh-CN"/>
      </w:rPr>
      <w:t>10</w:t>
    </w:r>
    <w:r w:rsidR="00066BB6">
      <w:rPr>
        <w:sz w:val="18"/>
      </w:rPr>
      <w:t xml:space="preserve"> December 20</w:t>
    </w:r>
    <w:r w:rsidR="00AD42AD">
      <w:rPr>
        <w:sz w:val="18"/>
      </w:rPr>
      <w:t>2</w:t>
    </w:r>
    <w:r>
      <w:rPr>
        <w:rFonts w:hint="eastAsia"/>
        <w:sz w:val="18"/>
        <w:lang w:eastAsia="zh-CN"/>
      </w:rPr>
      <w:t>5</w:t>
    </w:r>
    <w:r w:rsidR="008A3C18">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340"/>
        </w:tabs>
        <w:ind w:left="340" w:hanging="340"/>
      </w:p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37F1F7A"/>
    <w:multiLevelType w:val="hybridMultilevel"/>
    <w:tmpl w:val="85D6F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F487D8F"/>
    <w:multiLevelType w:val="hybridMultilevel"/>
    <w:tmpl w:val="6B52A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86315250">
    <w:abstractNumId w:val="0"/>
  </w:num>
  <w:num w:numId="2" w16cid:durableId="1137456003">
    <w:abstractNumId w:val="1"/>
  </w:num>
  <w:num w:numId="3" w16cid:durableId="520780337">
    <w:abstractNumId w:val="2"/>
  </w:num>
  <w:num w:numId="4" w16cid:durableId="2055276414">
    <w:abstractNumId w:val="3"/>
  </w:num>
  <w:num w:numId="5" w16cid:durableId="87967671">
    <w:abstractNumId w:val="4"/>
  </w:num>
  <w:num w:numId="6" w16cid:durableId="2091074527">
    <w:abstractNumId w:val="5"/>
  </w:num>
  <w:num w:numId="7" w16cid:durableId="1462378668">
    <w:abstractNumId w:val="6"/>
  </w:num>
  <w:num w:numId="8" w16cid:durableId="1581065960">
    <w:abstractNumId w:val="8"/>
  </w:num>
  <w:num w:numId="9" w16cid:durableId="380833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isplayBackgroundShape/>
  <w:defaultTabStop w:val="34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EC3"/>
    <w:rsid w:val="000006F8"/>
    <w:rsid w:val="00006EED"/>
    <w:rsid w:val="00011319"/>
    <w:rsid w:val="00012061"/>
    <w:rsid w:val="00012B71"/>
    <w:rsid w:val="00023A04"/>
    <w:rsid w:val="00025D82"/>
    <w:rsid w:val="00026B50"/>
    <w:rsid w:val="00043C99"/>
    <w:rsid w:val="00055E9E"/>
    <w:rsid w:val="000637CD"/>
    <w:rsid w:val="00063F2A"/>
    <w:rsid w:val="00066BB6"/>
    <w:rsid w:val="00084781"/>
    <w:rsid w:val="00086E73"/>
    <w:rsid w:val="00087681"/>
    <w:rsid w:val="000911A6"/>
    <w:rsid w:val="00091714"/>
    <w:rsid w:val="00095E88"/>
    <w:rsid w:val="000A1B05"/>
    <w:rsid w:val="000A4E23"/>
    <w:rsid w:val="000A5F22"/>
    <w:rsid w:val="000B2963"/>
    <w:rsid w:val="000C4328"/>
    <w:rsid w:val="000C5ABC"/>
    <w:rsid w:val="000E5950"/>
    <w:rsid w:val="000E662C"/>
    <w:rsid w:val="000E7204"/>
    <w:rsid w:val="001104E6"/>
    <w:rsid w:val="00111DF3"/>
    <w:rsid w:val="00114978"/>
    <w:rsid w:val="00120DD5"/>
    <w:rsid w:val="00123CDD"/>
    <w:rsid w:val="00134E44"/>
    <w:rsid w:val="001469B3"/>
    <w:rsid w:val="001473DF"/>
    <w:rsid w:val="00147B2D"/>
    <w:rsid w:val="00167033"/>
    <w:rsid w:val="001715E0"/>
    <w:rsid w:val="0017391B"/>
    <w:rsid w:val="00187465"/>
    <w:rsid w:val="00187C1F"/>
    <w:rsid w:val="00193CE6"/>
    <w:rsid w:val="001B218F"/>
    <w:rsid w:val="001B2F01"/>
    <w:rsid w:val="001B4215"/>
    <w:rsid w:val="001C2AFF"/>
    <w:rsid w:val="001C7228"/>
    <w:rsid w:val="001D2E7B"/>
    <w:rsid w:val="001D558D"/>
    <w:rsid w:val="001D6482"/>
    <w:rsid w:val="001E61E8"/>
    <w:rsid w:val="001E635D"/>
    <w:rsid w:val="001F16D2"/>
    <w:rsid w:val="001F5E41"/>
    <w:rsid w:val="001F6143"/>
    <w:rsid w:val="00201D11"/>
    <w:rsid w:val="00205FE2"/>
    <w:rsid w:val="00211452"/>
    <w:rsid w:val="00220C81"/>
    <w:rsid w:val="00223A4D"/>
    <w:rsid w:val="002240BE"/>
    <w:rsid w:val="0022595C"/>
    <w:rsid w:val="002308CB"/>
    <w:rsid w:val="00240263"/>
    <w:rsid w:val="002420CC"/>
    <w:rsid w:val="00244F51"/>
    <w:rsid w:val="0024619F"/>
    <w:rsid w:val="002526CE"/>
    <w:rsid w:val="002529B3"/>
    <w:rsid w:val="002535D4"/>
    <w:rsid w:val="00262D24"/>
    <w:rsid w:val="002632DF"/>
    <w:rsid w:val="00275AD1"/>
    <w:rsid w:val="00282CB7"/>
    <w:rsid w:val="00285156"/>
    <w:rsid w:val="00287A49"/>
    <w:rsid w:val="00290841"/>
    <w:rsid w:val="0029355F"/>
    <w:rsid w:val="002937C5"/>
    <w:rsid w:val="002A4E03"/>
    <w:rsid w:val="002A4F28"/>
    <w:rsid w:val="002A5688"/>
    <w:rsid w:val="002B254A"/>
    <w:rsid w:val="002C1B17"/>
    <w:rsid w:val="002D0B94"/>
    <w:rsid w:val="002D525F"/>
    <w:rsid w:val="002E6904"/>
    <w:rsid w:val="00301035"/>
    <w:rsid w:val="00321D4B"/>
    <w:rsid w:val="003227C7"/>
    <w:rsid w:val="00327CAB"/>
    <w:rsid w:val="00330601"/>
    <w:rsid w:val="00340F0E"/>
    <w:rsid w:val="003455DE"/>
    <w:rsid w:val="00352099"/>
    <w:rsid w:val="0035297D"/>
    <w:rsid w:val="003538C4"/>
    <w:rsid w:val="00373EA5"/>
    <w:rsid w:val="00395227"/>
    <w:rsid w:val="003A1D47"/>
    <w:rsid w:val="003B1865"/>
    <w:rsid w:val="003C064B"/>
    <w:rsid w:val="003C0878"/>
    <w:rsid w:val="003C3AE9"/>
    <w:rsid w:val="003C46C5"/>
    <w:rsid w:val="003C623D"/>
    <w:rsid w:val="003D0CD0"/>
    <w:rsid w:val="003E2801"/>
    <w:rsid w:val="00410574"/>
    <w:rsid w:val="00412989"/>
    <w:rsid w:val="004145BB"/>
    <w:rsid w:val="00425EBC"/>
    <w:rsid w:val="00427ABC"/>
    <w:rsid w:val="00430A85"/>
    <w:rsid w:val="00430B60"/>
    <w:rsid w:val="00432316"/>
    <w:rsid w:val="004512DB"/>
    <w:rsid w:val="00453F5E"/>
    <w:rsid w:val="0045581C"/>
    <w:rsid w:val="00455EF5"/>
    <w:rsid w:val="004617A7"/>
    <w:rsid w:val="0047005F"/>
    <w:rsid w:val="00471100"/>
    <w:rsid w:val="004749D8"/>
    <w:rsid w:val="004858DB"/>
    <w:rsid w:val="00487590"/>
    <w:rsid w:val="00490181"/>
    <w:rsid w:val="00492A7D"/>
    <w:rsid w:val="00497854"/>
    <w:rsid w:val="004A692B"/>
    <w:rsid w:val="004B2421"/>
    <w:rsid w:val="004C0A2A"/>
    <w:rsid w:val="004C6FF2"/>
    <w:rsid w:val="004D2403"/>
    <w:rsid w:val="004D4399"/>
    <w:rsid w:val="004D7AA6"/>
    <w:rsid w:val="004E0911"/>
    <w:rsid w:val="004F754C"/>
    <w:rsid w:val="00506E19"/>
    <w:rsid w:val="00514540"/>
    <w:rsid w:val="00516079"/>
    <w:rsid w:val="005210A2"/>
    <w:rsid w:val="00531FCD"/>
    <w:rsid w:val="00535052"/>
    <w:rsid w:val="00547EE2"/>
    <w:rsid w:val="00557821"/>
    <w:rsid w:val="00567BEC"/>
    <w:rsid w:val="00570D76"/>
    <w:rsid w:val="00571DA4"/>
    <w:rsid w:val="0057593F"/>
    <w:rsid w:val="0058721A"/>
    <w:rsid w:val="005B0208"/>
    <w:rsid w:val="005B76EC"/>
    <w:rsid w:val="005C371B"/>
    <w:rsid w:val="005D28AB"/>
    <w:rsid w:val="005D4032"/>
    <w:rsid w:val="005E0636"/>
    <w:rsid w:val="005E5851"/>
    <w:rsid w:val="005F0977"/>
    <w:rsid w:val="005F7BB0"/>
    <w:rsid w:val="006004B8"/>
    <w:rsid w:val="00601ACF"/>
    <w:rsid w:val="00603F8A"/>
    <w:rsid w:val="00607831"/>
    <w:rsid w:val="00615718"/>
    <w:rsid w:val="0062485D"/>
    <w:rsid w:val="0062655E"/>
    <w:rsid w:val="00627622"/>
    <w:rsid w:val="006333CC"/>
    <w:rsid w:val="00641476"/>
    <w:rsid w:val="0066142B"/>
    <w:rsid w:val="00680612"/>
    <w:rsid w:val="00680ED7"/>
    <w:rsid w:val="006872F4"/>
    <w:rsid w:val="006959CA"/>
    <w:rsid w:val="006A21AE"/>
    <w:rsid w:val="006A3E48"/>
    <w:rsid w:val="006A77E0"/>
    <w:rsid w:val="006A7B52"/>
    <w:rsid w:val="006B7780"/>
    <w:rsid w:val="006C0D16"/>
    <w:rsid w:val="006C3737"/>
    <w:rsid w:val="006C5892"/>
    <w:rsid w:val="006D0A42"/>
    <w:rsid w:val="006E5330"/>
    <w:rsid w:val="006E5F08"/>
    <w:rsid w:val="006E6357"/>
    <w:rsid w:val="006E7CE8"/>
    <w:rsid w:val="006F2B41"/>
    <w:rsid w:val="00702FA1"/>
    <w:rsid w:val="00714B6E"/>
    <w:rsid w:val="00715698"/>
    <w:rsid w:val="0071573E"/>
    <w:rsid w:val="0071644F"/>
    <w:rsid w:val="0071754F"/>
    <w:rsid w:val="00724D46"/>
    <w:rsid w:val="007305EC"/>
    <w:rsid w:val="00732B19"/>
    <w:rsid w:val="007416EC"/>
    <w:rsid w:val="00747505"/>
    <w:rsid w:val="00753DF4"/>
    <w:rsid w:val="00760ADA"/>
    <w:rsid w:val="00766BC1"/>
    <w:rsid w:val="00776F36"/>
    <w:rsid w:val="007771AA"/>
    <w:rsid w:val="00786F49"/>
    <w:rsid w:val="00792B42"/>
    <w:rsid w:val="00793C5E"/>
    <w:rsid w:val="007A4510"/>
    <w:rsid w:val="007B7118"/>
    <w:rsid w:val="007C237E"/>
    <w:rsid w:val="007C4264"/>
    <w:rsid w:val="007D3E0A"/>
    <w:rsid w:val="007E09AA"/>
    <w:rsid w:val="007F475D"/>
    <w:rsid w:val="007F4C8E"/>
    <w:rsid w:val="008027E3"/>
    <w:rsid w:val="008136B3"/>
    <w:rsid w:val="008178E1"/>
    <w:rsid w:val="00817B55"/>
    <w:rsid w:val="00832038"/>
    <w:rsid w:val="00840027"/>
    <w:rsid w:val="008420DD"/>
    <w:rsid w:val="00844EE8"/>
    <w:rsid w:val="00850DE0"/>
    <w:rsid w:val="00854172"/>
    <w:rsid w:val="00854846"/>
    <w:rsid w:val="0085796B"/>
    <w:rsid w:val="00861A23"/>
    <w:rsid w:val="008725EB"/>
    <w:rsid w:val="0087698E"/>
    <w:rsid w:val="008812D6"/>
    <w:rsid w:val="00885FF6"/>
    <w:rsid w:val="00887BCF"/>
    <w:rsid w:val="00894C13"/>
    <w:rsid w:val="00895748"/>
    <w:rsid w:val="008A3C18"/>
    <w:rsid w:val="008A462E"/>
    <w:rsid w:val="008C0E58"/>
    <w:rsid w:val="008C290A"/>
    <w:rsid w:val="008D2555"/>
    <w:rsid w:val="008D2689"/>
    <w:rsid w:val="008D68C2"/>
    <w:rsid w:val="008E36B9"/>
    <w:rsid w:val="008E5CB3"/>
    <w:rsid w:val="008F423B"/>
    <w:rsid w:val="008F48C1"/>
    <w:rsid w:val="00910133"/>
    <w:rsid w:val="00914848"/>
    <w:rsid w:val="009204E9"/>
    <w:rsid w:val="00920836"/>
    <w:rsid w:val="00920ADC"/>
    <w:rsid w:val="00922838"/>
    <w:rsid w:val="00925638"/>
    <w:rsid w:val="0093351F"/>
    <w:rsid w:val="009359C4"/>
    <w:rsid w:val="009361E5"/>
    <w:rsid w:val="00940410"/>
    <w:rsid w:val="009421E3"/>
    <w:rsid w:val="00950217"/>
    <w:rsid w:val="00966EC3"/>
    <w:rsid w:val="009728BC"/>
    <w:rsid w:val="00976A6A"/>
    <w:rsid w:val="0099288B"/>
    <w:rsid w:val="009B2467"/>
    <w:rsid w:val="009B4DEA"/>
    <w:rsid w:val="009B50A3"/>
    <w:rsid w:val="009C01A6"/>
    <w:rsid w:val="009C0FE8"/>
    <w:rsid w:val="009C7390"/>
    <w:rsid w:val="009D02DA"/>
    <w:rsid w:val="009D57DA"/>
    <w:rsid w:val="009E020B"/>
    <w:rsid w:val="009E667F"/>
    <w:rsid w:val="009F59E7"/>
    <w:rsid w:val="00A137C4"/>
    <w:rsid w:val="00A16F2A"/>
    <w:rsid w:val="00A2207C"/>
    <w:rsid w:val="00A25EFD"/>
    <w:rsid w:val="00A31542"/>
    <w:rsid w:val="00A42273"/>
    <w:rsid w:val="00A4297F"/>
    <w:rsid w:val="00A4417B"/>
    <w:rsid w:val="00A44A96"/>
    <w:rsid w:val="00A46FA9"/>
    <w:rsid w:val="00A46FF0"/>
    <w:rsid w:val="00A542AD"/>
    <w:rsid w:val="00A545A5"/>
    <w:rsid w:val="00A5685B"/>
    <w:rsid w:val="00A6006A"/>
    <w:rsid w:val="00A60D6C"/>
    <w:rsid w:val="00A61A78"/>
    <w:rsid w:val="00A655CC"/>
    <w:rsid w:val="00A72315"/>
    <w:rsid w:val="00A76FE5"/>
    <w:rsid w:val="00A8661A"/>
    <w:rsid w:val="00A93108"/>
    <w:rsid w:val="00A96B31"/>
    <w:rsid w:val="00AA092C"/>
    <w:rsid w:val="00AA4B2D"/>
    <w:rsid w:val="00AB0506"/>
    <w:rsid w:val="00AB1003"/>
    <w:rsid w:val="00AB29E2"/>
    <w:rsid w:val="00AC32BE"/>
    <w:rsid w:val="00AC4513"/>
    <w:rsid w:val="00AC5F45"/>
    <w:rsid w:val="00AD42AD"/>
    <w:rsid w:val="00AE0C3D"/>
    <w:rsid w:val="00AF6E80"/>
    <w:rsid w:val="00B129CC"/>
    <w:rsid w:val="00B22CEE"/>
    <w:rsid w:val="00B25709"/>
    <w:rsid w:val="00B26374"/>
    <w:rsid w:val="00B618F5"/>
    <w:rsid w:val="00B73CB6"/>
    <w:rsid w:val="00B748C2"/>
    <w:rsid w:val="00B81222"/>
    <w:rsid w:val="00B82F5B"/>
    <w:rsid w:val="00B926AC"/>
    <w:rsid w:val="00B93DC9"/>
    <w:rsid w:val="00BA3AAF"/>
    <w:rsid w:val="00BA3D0B"/>
    <w:rsid w:val="00BB23D7"/>
    <w:rsid w:val="00BC1EF9"/>
    <w:rsid w:val="00BC4B56"/>
    <w:rsid w:val="00BD207E"/>
    <w:rsid w:val="00BE3893"/>
    <w:rsid w:val="00BE76F2"/>
    <w:rsid w:val="00BF6BB1"/>
    <w:rsid w:val="00C02D0F"/>
    <w:rsid w:val="00C1316D"/>
    <w:rsid w:val="00C13F59"/>
    <w:rsid w:val="00C14F00"/>
    <w:rsid w:val="00C163AD"/>
    <w:rsid w:val="00C1651A"/>
    <w:rsid w:val="00C16F3F"/>
    <w:rsid w:val="00C20350"/>
    <w:rsid w:val="00C325F5"/>
    <w:rsid w:val="00C341B0"/>
    <w:rsid w:val="00C35D03"/>
    <w:rsid w:val="00C47212"/>
    <w:rsid w:val="00C57869"/>
    <w:rsid w:val="00C71079"/>
    <w:rsid w:val="00C83450"/>
    <w:rsid w:val="00C91491"/>
    <w:rsid w:val="00C93EFF"/>
    <w:rsid w:val="00C9402D"/>
    <w:rsid w:val="00CB317E"/>
    <w:rsid w:val="00CC16CA"/>
    <w:rsid w:val="00CC4A8D"/>
    <w:rsid w:val="00CC55A0"/>
    <w:rsid w:val="00CC7F81"/>
    <w:rsid w:val="00CE40FD"/>
    <w:rsid w:val="00CE51A5"/>
    <w:rsid w:val="00CF5A9B"/>
    <w:rsid w:val="00D0146D"/>
    <w:rsid w:val="00D15F63"/>
    <w:rsid w:val="00D20952"/>
    <w:rsid w:val="00D23A31"/>
    <w:rsid w:val="00D26A62"/>
    <w:rsid w:val="00D32602"/>
    <w:rsid w:val="00D336FC"/>
    <w:rsid w:val="00D4432B"/>
    <w:rsid w:val="00D64473"/>
    <w:rsid w:val="00D6745F"/>
    <w:rsid w:val="00D7161F"/>
    <w:rsid w:val="00D7483E"/>
    <w:rsid w:val="00D86F43"/>
    <w:rsid w:val="00D91606"/>
    <w:rsid w:val="00DA466D"/>
    <w:rsid w:val="00DA5507"/>
    <w:rsid w:val="00DA713A"/>
    <w:rsid w:val="00DC7AF1"/>
    <w:rsid w:val="00DE4699"/>
    <w:rsid w:val="00DF375B"/>
    <w:rsid w:val="00E04575"/>
    <w:rsid w:val="00E12B15"/>
    <w:rsid w:val="00E21073"/>
    <w:rsid w:val="00E26FC6"/>
    <w:rsid w:val="00E30EC4"/>
    <w:rsid w:val="00E321A1"/>
    <w:rsid w:val="00E34102"/>
    <w:rsid w:val="00E41057"/>
    <w:rsid w:val="00E4385D"/>
    <w:rsid w:val="00E512EF"/>
    <w:rsid w:val="00E6452E"/>
    <w:rsid w:val="00E77E7A"/>
    <w:rsid w:val="00E92522"/>
    <w:rsid w:val="00EA06BD"/>
    <w:rsid w:val="00EA1E11"/>
    <w:rsid w:val="00EA2FFF"/>
    <w:rsid w:val="00EA71CE"/>
    <w:rsid w:val="00EB3054"/>
    <w:rsid w:val="00EB50EE"/>
    <w:rsid w:val="00EC09E5"/>
    <w:rsid w:val="00ED3655"/>
    <w:rsid w:val="00ED5512"/>
    <w:rsid w:val="00ED71F6"/>
    <w:rsid w:val="00EF444F"/>
    <w:rsid w:val="00EF5008"/>
    <w:rsid w:val="00F00917"/>
    <w:rsid w:val="00F0586B"/>
    <w:rsid w:val="00F23E1F"/>
    <w:rsid w:val="00F26751"/>
    <w:rsid w:val="00F3081A"/>
    <w:rsid w:val="00F33FCF"/>
    <w:rsid w:val="00F35C90"/>
    <w:rsid w:val="00F46CF2"/>
    <w:rsid w:val="00F5139E"/>
    <w:rsid w:val="00F65D95"/>
    <w:rsid w:val="00F6781B"/>
    <w:rsid w:val="00F70EB0"/>
    <w:rsid w:val="00F76E1B"/>
    <w:rsid w:val="00F910FE"/>
    <w:rsid w:val="00F93678"/>
    <w:rsid w:val="00FA4920"/>
    <w:rsid w:val="00FB3CB6"/>
    <w:rsid w:val="00FC5598"/>
    <w:rsid w:val="00FD62C8"/>
    <w:rsid w:val="00FE6F2A"/>
    <w:rsid w:val="00FF1C79"/>
    <w:rsid w:val="00FF67C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85410"/>
  <w15:docId w15:val="{BA9E4766-1681-4C87-ACDA-49E99627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510"/>
    <w:pPr>
      <w:suppressAutoHyphens/>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A4510"/>
    <w:rPr>
      <w:rFonts w:ascii="Symbol" w:hAnsi="Symbol"/>
    </w:rPr>
  </w:style>
  <w:style w:type="character" w:customStyle="1" w:styleId="WW8Num3z0">
    <w:name w:val="WW8Num3z0"/>
    <w:rsid w:val="007A4510"/>
    <w:rPr>
      <w:rFonts w:ascii="Symbol" w:hAnsi="Symbol"/>
    </w:rPr>
  </w:style>
  <w:style w:type="character" w:customStyle="1" w:styleId="WW8Num4z0">
    <w:name w:val="WW8Num4z0"/>
    <w:rsid w:val="007A4510"/>
    <w:rPr>
      <w:rFonts w:ascii="Symbol" w:hAnsi="Symbol"/>
    </w:rPr>
  </w:style>
  <w:style w:type="character" w:customStyle="1" w:styleId="WW8Num5z0">
    <w:name w:val="WW8Num5z0"/>
    <w:rsid w:val="007A4510"/>
    <w:rPr>
      <w:rFonts w:ascii="Symbol" w:hAnsi="Symbol"/>
    </w:rPr>
  </w:style>
  <w:style w:type="character" w:customStyle="1" w:styleId="WW8Num6z0">
    <w:name w:val="WW8Num6z0"/>
    <w:rsid w:val="007A4510"/>
    <w:rPr>
      <w:rFonts w:ascii="Symbol" w:hAnsi="Symbol"/>
    </w:rPr>
  </w:style>
  <w:style w:type="character" w:customStyle="1" w:styleId="Absatz-Standardschriftart">
    <w:name w:val="Absatz-Standardschriftart"/>
    <w:rsid w:val="007A4510"/>
  </w:style>
  <w:style w:type="character" w:customStyle="1" w:styleId="WW-DefaultParagraphFont">
    <w:name w:val="WW-Default Paragraph Font"/>
    <w:rsid w:val="007A4510"/>
  </w:style>
  <w:style w:type="character" w:customStyle="1" w:styleId="FootnoteSymbol">
    <w:name w:val="Footnote Symbol"/>
    <w:basedOn w:val="WW-DefaultParagraphFont"/>
    <w:rsid w:val="007A4510"/>
    <w:rPr>
      <w:vertAlign w:val="superscript"/>
    </w:rPr>
  </w:style>
  <w:style w:type="character" w:styleId="Hyperlink">
    <w:name w:val="Hyperlink"/>
    <w:basedOn w:val="WW-DefaultParagraphFont"/>
    <w:semiHidden/>
    <w:rsid w:val="007A4510"/>
    <w:rPr>
      <w:color w:val="0000FF"/>
      <w:u w:val="single"/>
    </w:rPr>
  </w:style>
  <w:style w:type="character" w:customStyle="1" w:styleId="WW8Num2z0">
    <w:name w:val="WW8Num2z0"/>
    <w:rsid w:val="007A4510"/>
    <w:rPr>
      <w:rFonts w:ascii="Symbol" w:hAnsi="Symbol"/>
    </w:rPr>
  </w:style>
  <w:style w:type="character" w:customStyle="1" w:styleId="WW8Num7z0">
    <w:name w:val="WW8Num7z0"/>
    <w:rsid w:val="007A4510"/>
    <w:rPr>
      <w:rFonts w:ascii="Symbol" w:hAnsi="Symbol"/>
    </w:rPr>
  </w:style>
  <w:style w:type="paragraph" w:customStyle="1" w:styleId="Heading">
    <w:name w:val="Heading"/>
    <w:basedOn w:val="Normal"/>
    <w:next w:val="BodyText"/>
    <w:rsid w:val="007A4510"/>
    <w:pPr>
      <w:keepNext/>
      <w:spacing w:before="240" w:after="120"/>
    </w:pPr>
    <w:rPr>
      <w:rFonts w:ascii="Albany AMT" w:eastAsia="Albany AMT" w:hAnsi="Albany AMT" w:cs="Lucidasans"/>
      <w:sz w:val="28"/>
      <w:szCs w:val="28"/>
    </w:rPr>
  </w:style>
  <w:style w:type="paragraph" w:styleId="BodyText">
    <w:name w:val="Body Text"/>
    <w:basedOn w:val="Normal"/>
    <w:rsid w:val="007A4510"/>
    <w:pPr>
      <w:jc w:val="both"/>
    </w:pPr>
    <w:rPr>
      <w:sz w:val="18"/>
    </w:rPr>
  </w:style>
  <w:style w:type="paragraph" w:styleId="List">
    <w:name w:val="List"/>
    <w:basedOn w:val="BodyText"/>
    <w:semiHidden/>
    <w:rsid w:val="007A4510"/>
    <w:rPr>
      <w:rFonts w:cs="Lucidasans"/>
    </w:rPr>
  </w:style>
  <w:style w:type="paragraph" w:styleId="Caption">
    <w:name w:val="caption"/>
    <w:basedOn w:val="Normal"/>
    <w:qFormat/>
    <w:rsid w:val="007A4510"/>
    <w:pPr>
      <w:suppressLineNumbers/>
      <w:spacing w:before="120" w:after="120"/>
    </w:pPr>
    <w:rPr>
      <w:rFonts w:cs="Lucidasans"/>
      <w:i/>
      <w:iCs/>
      <w:sz w:val="24"/>
      <w:szCs w:val="24"/>
    </w:rPr>
  </w:style>
  <w:style w:type="paragraph" w:customStyle="1" w:styleId="Index">
    <w:name w:val="Index"/>
    <w:basedOn w:val="Normal"/>
    <w:rsid w:val="007A4510"/>
    <w:pPr>
      <w:suppressLineNumbers/>
    </w:pPr>
    <w:rPr>
      <w:rFonts w:cs="Lucidasans"/>
    </w:rPr>
  </w:style>
  <w:style w:type="paragraph" w:styleId="Header">
    <w:name w:val="header"/>
    <w:basedOn w:val="Normal"/>
    <w:semiHidden/>
    <w:rsid w:val="007A4510"/>
    <w:pPr>
      <w:tabs>
        <w:tab w:val="center" w:pos="4320"/>
        <w:tab w:val="right" w:pos="8640"/>
      </w:tabs>
    </w:pPr>
  </w:style>
  <w:style w:type="paragraph" w:styleId="Footer">
    <w:name w:val="footer"/>
    <w:basedOn w:val="Normal"/>
    <w:link w:val="FooterChar"/>
    <w:uiPriority w:val="99"/>
    <w:rsid w:val="007A4510"/>
    <w:pPr>
      <w:tabs>
        <w:tab w:val="center" w:pos="4320"/>
        <w:tab w:val="right" w:pos="8640"/>
      </w:tabs>
    </w:pPr>
  </w:style>
  <w:style w:type="paragraph" w:styleId="FootnoteText">
    <w:name w:val="footnote text"/>
    <w:basedOn w:val="Normal"/>
    <w:semiHidden/>
    <w:rsid w:val="007A4510"/>
  </w:style>
  <w:style w:type="paragraph" w:customStyle="1" w:styleId="TableContents">
    <w:name w:val="Table Contents"/>
    <w:basedOn w:val="BodyText"/>
    <w:rsid w:val="007A4510"/>
  </w:style>
  <w:style w:type="paragraph" w:customStyle="1" w:styleId="TableHeading">
    <w:name w:val="Table Heading"/>
    <w:basedOn w:val="TableContents"/>
    <w:rsid w:val="007A4510"/>
    <w:pPr>
      <w:jc w:val="center"/>
    </w:pPr>
    <w:rPr>
      <w:b/>
      <w:i/>
    </w:rPr>
  </w:style>
  <w:style w:type="table" w:styleId="TableGrid">
    <w:name w:val="Table Grid"/>
    <w:basedOn w:val="TableNormal"/>
    <w:uiPriority w:val="39"/>
    <w:rsid w:val="00776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A466D"/>
    <w:rPr>
      <w:rFonts w:ascii="Tahoma" w:hAnsi="Tahoma" w:cs="Tahoma"/>
      <w:sz w:val="16"/>
      <w:szCs w:val="16"/>
    </w:rPr>
  </w:style>
  <w:style w:type="character" w:customStyle="1" w:styleId="BalloonTextChar">
    <w:name w:val="Balloon Text Char"/>
    <w:basedOn w:val="DefaultParagraphFont"/>
    <w:link w:val="BalloonText"/>
    <w:uiPriority w:val="99"/>
    <w:semiHidden/>
    <w:rsid w:val="00DA466D"/>
    <w:rPr>
      <w:rFonts w:ascii="Tahoma" w:hAnsi="Tahoma" w:cs="Tahoma"/>
      <w:sz w:val="16"/>
      <w:szCs w:val="16"/>
      <w:lang w:val="en-AU"/>
    </w:rPr>
  </w:style>
  <w:style w:type="paragraph" w:customStyle="1" w:styleId="Default">
    <w:name w:val="Default"/>
    <w:rsid w:val="00D336FC"/>
    <w:pPr>
      <w:autoSpaceDE w:val="0"/>
      <w:autoSpaceDN w:val="0"/>
      <w:adjustRightInd w:val="0"/>
    </w:pPr>
    <w:rPr>
      <w:rFonts w:ascii="Arial Narrow" w:hAnsi="Arial Narrow" w:cs="Arial Narrow"/>
      <w:color w:val="000000"/>
      <w:sz w:val="24"/>
      <w:szCs w:val="24"/>
      <w:lang w:val="en-AU"/>
    </w:rPr>
  </w:style>
  <w:style w:type="paragraph" w:styleId="ListParagraph">
    <w:name w:val="List Paragraph"/>
    <w:basedOn w:val="Normal"/>
    <w:uiPriority w:val="34"/>
    <w:qFormat/>
    <w:rsid w:val="008178E1"/>
    <w:pPr>
      <w:ind w:left="720"/>
      <w:contextualSpacing/>
    </w:pPr>
  </w:style>
  <w:style w:type="character" w:styleId="UnresolvedMention">
    <w:name w:val="Unresolved Mention"/>
    <w:basedOn w:val="DefaultParagraphFont"/>
    <w:uiPriority w:val="99"/>
    <w:semiHidden/>
    <w:unhideWhenUsed/>
    <w:rsid w:val="00535052"/>
    <w:rPr>
      <w:color w:val="605E5C"/>
      <w:shd w:val="clear" w:color="auto" w:fill="E1DFDD"/>
    </w:rPr>
  </w:style>
  <w:style w:type="character" w:customStyle="1" w:styleId="FooterChar">
    <w:name w:val="Footer Char"/>
    <w:basedOn w:val="DefaultParagraphFont"/>
    <w:link w:val="Footer"/>
    <w:uiPriority w:val="99"/>
    <w:rsid w:val="001473DF"/>
    <w:rPr>
      <w:lang w:val="en-AU"/>
    </w:rPr>
  </w:style>
  <w:style w:type="character" w:styleId="FollowedHyperlink">
    <w:name w:val="FollowedHyperlink"/>
    <w:basedOn w:val="DefaultParagraphFont"/>
    <w:uiPriority w:val="99"/>
    <w:semiHidden/>
    <w:unhideWhenUsed/>
    <w:rsid w:val="00AB0506"/>
    <w:rPr>
      <w:color w:val="800080" w:themeColor="followedHyperlink"/>
      <w:u w:val="single"/>
    </w:rPr>
  </w:style>
  <w:style w:type="character" w:styleId="CommentReference">
    <w:name w:val="annotation reference"/>
    <w:basedOn w:val="DefaultParagraphFont"/>
    <w:uiPriority w:val="99"/>
    <w:semiHidden/>
    <w:unhideWhenUsed/>
    <w:rsid w:val="00887BCF"/>
    <w:rPr>
      <w:sz w:val="16"/>
      <w:szCs w:val="16"/>
    </w:rPr>
  </w:style>
  <w:style w:type="paragraph" w:styleId="CommentText">
    <w:name w:val="annotation text"/>
    <w:basedOn w:val="Normal"/>
    <w:link w:val="CommentTextChar"/>
    <w:uiPriority w:val="99"/>
    <w:unhideWhenUsed/>
    <w:rsid w:val="00887BCF"/>
  </w:style>
  <w:style w:type="character" w:customStyle="1" w:styleId="CommentTextChar">
    <w:name w:val="Comment Text Char"/>
    <w:basedOn w:val="DefaultParagraphFont"/>
    <w:link w:val="CommentText"/>
    <w:uiPriority w:val="99"/>
    <w:rsid w:val="00887BCF"/>
    <w:rPr>
      <w:lang w:val="en-AU"/>
    </w:rPr>
  </w:style>
  <w:style w:type="paragraph" w:styleId="CommentSubject">
    <w:name w:val="annotation subject"/>
    <w:basedOn w:val="CommentText"/>
    <w:next w:val="CommentText"/>
    <w:link w:val="CommentSubjectChar"/>
    <w:uiPriority w:val="99"/>
    <w:semiHidden/>
    <w:unhideWhenUsed/>
    <w:rsid w:val="00887BCF"/>
    <w:rPr>
      <w:b/>
      <w:bCs/>
    </w:rPr>
  </w:style>
  <w:style w:type="character" w:customStyle="1" w:styleId="CommentSubjectChar">
    <w:name w:val="Comment Subject Char"/>
    <w:basedOn w:val="CommentTextChar"/>
    <w:link w:val="CommentSubject"/>
    <w:uiPriority w:val="99"/>
    <w:semiHidden/>
    <w:rsid w:val="00887BCF"/>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69596">
      <w:bodyDiv w:val="1"/>
      <w:marLeft w:val="0"/>
      <w:marRight w:val="0"/>
      <w:marTop w:val="0"/>
      <w:marBottom w:val="0"/>
      <w:divBdr>
        <w:top w:val="none" w:sz="0" w:space="0" w:color="auto"/>
        <w:left w:val="none" w:sz="0" w:space="0" w:color="auto"/>
        <w:bottom w:val="none" w:sz="0" w:space="0" w:color="auto"/>
        <w:right w:val="none" w:sz="0" w:space="0" w:color="auto"/>
      </w:divBdr>
    </w:div>
    <w:div w:id="971908704">
      <w:bodyDiv w:val="1"/>
      <w:marLeft w:val="0"/>
      <w:marRight w:val="0"/>
      <w:marTop w:val="0"/>
      <w:marBottom w:val="0"/>
      <w:divBdr>
        <w:top w:val="none" w:sz="0" w:space="0" w:color="auto"/>
        <w:left w:val="none" w:sz="0" w:space="0" w:color="auto"/>
        <w:bottom w:val="none" w:sz="0" w:space="0" w:color="auto"/>
        <w:right w:val="none" w:sz="0" w:space="0" w:color="auto"/>
      </w:divBdr>
    </w:div>
    <w:div w:id="17569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rresponding.author@university.edu.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TITLE OF YOUR PAPER GOES HERE</vt:lpstr>
    </vt:vector>
  </TitlesOfParts>
  <Company>Mechanical Engineering, The University of Auckland</Company>
  <LinksUpToDate>false</LinksUpToDate>
  <CharactersWithSpaces>1758</CharactersWithSpaces>
  <SharedDoc>false</SharedDoc>
  <HLinks>
    <vt:vector size="6" baseType="variant">
      <vt:variant>
        <vt:i4>7864428</vt:i4>
      </vt:variant>
      <vt:variant>
        <vt:i4>0</vt:i4>
      </vt:variant>
      <vt:variant>
        <vt:i4>0</vt:i4>
      </vt:variant>
      <vt:variant>
        <vt:i4>5</vt:i4>
      </vt:variant>
      <vt:variant>
        <vt:lpwstr>http://www.17afmc.com/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YOUR PAPER GOES HERE</dc:title>
  <dc:creator>Monash University</dc:creator>
  <cp:lastModifiedBy>Zhongzheng Wang</cp:lastModifiedBy>
  <cp:revision>288</cp:revision>
  <cp:lastPrinted>2010-06-04T02:16:00Z</cp:lastPrinted>
  <dcterms:created xsi:type="dcterms:W3CDTF">2022-05-11T11:38:00Z</dcterms:created>
  <dcterms:modified xsi:type="dcterms:W3CDTF">2025-03-12T03:03:00Z</dcterms:modified>
</cp:coreProperties>
</file>